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CA" w:rsidRPr="00FA3452" w:rsidRDefault="00B0102D" w:rsidP="00C44B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楷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楷体" w:hAnsi="楷体" w:cs="Times New Roman" w:hint="eastAsia"/>
          <w:b/>
          <w:kern w:val="0"/>
          <w:sz w:val="44"/>
          <w:szCs w:val="44"/>
        </w:rPr>
        <w:t>离子色谱</w:t>
      </w:r>
      <w:r>
        <w:rPr>
          <w:rFonts w:ascii="Times New Roman" w:eastAsia="楷体" w:hAnsi="楷体" w:cs="Times New Roman" w:hint="eastAsia"/>
          <w:b/>
          <w:kern w:val="0"/>
          <w:sz w:val="44"/>
          <w:szCs w:val="44"/>
        </w:rPr>
        <w:t>ICS-</w:t>
      </w:r>
      <w:r w:rsidR="008F7DCB">
        <w:rPr>
          <w:rFonts w:ascii="Times New Roman" w:eastAsia="楷体" w:hAnsi="楷体" w:cs="Times New Roman"/>
          <w:b/>
          <w:kern w:val="0"/>
          <w:sz w:val="44"/>
          <w:szCs w:val="44"/>
        </w:rPr>
        <w:t>5</w:t>
      </w:r>
      <w:r>
        <w:rPr>
          <w:rFonts w:ascii="Times New Roman" w:eastAsia="楷体" w:hAnsi="楷体" w:cs="Times New Roman" w:hint="eastAsia"/>
          <w:b/>
          <w:kern w:val="0"/>
          <w:sz w:val="44"/>
          <w:szCs w:val="44"/>
        </w:rPr>
        <w:t>000</w:t>
      </w:r>
      <w:r w:rsidR="00272FCA" w:rsidRPr="00FA3452">
        <w:rPr>
          <w:rFonts w:ascii="Times New Roman" w:eastAsia="楷体" w:hAnsi="楷体" w:cs="Times New Roman"/>
          <w:b/>
          <w:kern w:val="0"/>
          <w:sz w:val="44"/>
          <w:szCs w:val="44"/>
        </w:rPr>
        <w:t>申请必读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请各位同学在提交</w:t>
      </w:r>
      <w:r w:rsidR="00B615B1">
        <w:rPr>
          <w:rFonts w:ascii="Times New Roman" w:eastAsia="楷体" w:hAnsi="楷体" w:cs="Times New Roman" w:hint="eastAsia"/>
          <w:kern w:val="0"/>
          <w:sz w:val="30"/>
          <w:szCs w:val="30"/>
        </w:rPr>
        <w:t>离子色谱仪</w:t>
      </w:r>
      <w:r w:rsidR="00B615B1">
        <w:rPr>
          <w:rFonts w:ascii="Times New Roman" w:eastAsia="楷体" w:hAnsi="楷体" w:cs="Times New Roman" w:hint="eastAsia"/>
          <w:kern w:val="0"/>
          <w:sz w:val="30"/>
          <w:szCs w:val="30"/>
        </w:rPr>
        <w:t>ICS-</w:t>
      </w:r>
      <w:r w:rsidR="008F7DCB">
        <w:rPr>
          <w:rFonts w:ascii="Times New Roman" w:eastAsia="楷体" w:hAnsi="楷体" w:cs="Times New Roman"/>
          <w:kern w:val="0"/>
          <w:sz w:val="30"/>
          <w:szCs w:val="30"/>
        </w:rPr>
        <w:t>5</w:t>
      </w:r>
      <w:r w:rsidR="00B615B1">
        <w:rPr>
          <w:rFonts w:ascii="Times New Roman" w:eastAsia="楷体" w:hAnsi="楷体" w:cs="Times New Roman" w:hint="eastAsia"/>
          <w:kern w:val="0"/>
          <w:sz w:val="30"/>
          <w:szCs w:val="30"/>
        </w:rPr>
        <w:t>000</w:t>
      </w:r>
      <w:r w:rsidR="00B615B1">
        <w:rPr>
          <w:rFonts w:ascii="Times New Roman" w:eastAsia="楷体" w:hAnsi="楷体" w:cs="Times New Roman" w:hint="eastAsia"/>
          <w:kern w:val="0"/>
          <w:sz w:val="30"/>
          <w:szCs w:val="30"/>
        </w:rPr>
        <w:t>使用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申请书之前先了解以下内容：</w:t>
      </w:r>
    </w:p>
    <w:p w:rsidR="00C85D46" w:rsidRPr="00FA3452" w:rsidRDefault="00C85D46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一．仪器特点及样品需求</w:t>
      </w:r>
    </w:p>
    <w:p w:rsidR="001B4E3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楷体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1. </w:t>
      </w:r>
      <w:r w:rsidR="001B4E32" w:rsidRPr="00FA3452">
        <w:rPr>
          <w:rFonts w:ascii="Times New Roman" w:eastAsia="楷体" w:hAnsi="楷体" w:cs="Times New Roman"/>
          <w:kern w:val="0"/>
          <w:sz w:val="30"/>
          <w:szCs w:val="30"/>
        </w:rPr>
        <w:t>在提出使用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离子色谱</w:t>
      </w:r>
      <w:r w:rsidR="001B4E32" w:rsidRPr="00FA3452">
        <w:rPr>
          <w:rFonts w:ascii="Times New Roman" w:eastAsia="楷体" w:hAnsi="楷体" w:cs="Times New Roman"/>
          <w:kern w:val="0"/>
          <w:sz w:val="30"/>
          <w:szCs w:val="30"/>
        </w:rPr>
        <w:t>仪之前，请先阅读相关书籍及资料熟悉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离子色谱仪</w:t>
      </w:r>
      <w:r w:rsidR="001B4E32" w:rsidRPr="00FA3452">
        <w:rPr>
          <w:rFonts w:ascii="Times New Roman" w:eastAsia="楷体" w:hAnsi="楷体" w:cs="Times New Roman"/>
          <w:kern w:val="0"/>
          <w:sz w:val="30"/>
          <w:szCs w:val="30"/>
        </w:rPr>
        <w:t>的基本原理。</w:t>
      </w:r>
      <w:r w:rsidR="001B4E32" w:rsidRPr="004426D8">
        <w:rPr>
          <w:rFonts w:ascii="黑体" w:eastAsia="黑体" w:hAnsi="黑体" w:cs="Times New Roman" w:hint="eastAsia"/>
          <w:b/>
          <w:kern w:val="0"/>
          <w:sz w:val="30"/>
          <w:szCs w:val="30"/>
        </w:rPr>
        <w:t>本仪器用于简单基质（如</w:t>
      </w:r>
      <w:r w:rsidR="001B4E32" w:rsidRPr="004426D8">
        <w:rPr>
          <w:rFonts w:ascii="黑体" w:eastAsia="黑体" w:hAnsi="黑体" w:cs="Times New Roman"/>
          <w:b/>
          <w:kern w:val="0"/>
          <w:sz w:val="30"/>
          <w:szCs w:val="30"/>
        </w:rPr>
        <w:t>饮用水等</w:t>
      </w:r>
      <w:r w:rsidR="001B4E32" w:rsidRPr="004426D8">
        <w:rPr>
          <w:rFonts w:ascii="黑体" w:eastAsia="黑体" w:hAnsi="黑体" w:cs="Times New Roman" w:hint="eastAsia"/>
          <w:b/>
          <w:kern w:val="0"/>
          <w:sz w:val="30"/>
          <w:szCs w:val="30"/>
        </w:rPr>
        <w:t>）的水样分析。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实验室配备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AS-11HC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通用型阴离子交换分析柱及保护柱（适合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F</w:t>
      </w:r>
      <w:r w:rsidR="001B4E32" w:rsidRPr="00972A4E">
        <w:rPr>
          <w:rFonts w:ascii="Times New Roman" w:eastAsia="楷体" w:hAnsi="楷体" w:cs="Times New Roman" w:hint="eastAsia"/>
          <w:kern w:val="0"/>
          <w:sz w:val="30"/>
          <w:szCs w:val="30"/>
          <w:vertAlign w:val="superscript"/>
        </w:rPr>
        <w:t>-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、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Cl</w:t>
      </w:r>
      <w:r w:rsidR="001B4E32" w:rsidRPr="00972A4E">
        <w:rPr>
          <w:rFonts w:ascii="Times New Roman" w:eastAsia="楷体" w:hAnsi="楷体" w:cs="Times New Roman" w:hint="eastAsia"/>
          <w:kern w:val="0"/>
          <w:sz w:val="30"/>
          <w:szCs w:val="30"/>
          <w:vertAlign w:val="superscript"/>
        </w:rPr>
        <w:t>-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、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Br</w:t>
      </w:r>
      <w:r w:rsidR="001B4E32" w:rsidRPr="00972A4E">
        <w:rPr>
          <w:rFonts w:ascii="Times New Roman" w:eastAsia="楷体" w:hAnsi="楷体" w:cs="Times New Roman" w:hint="eastAsia"/>
          <w:kern w:val="0"/>
          <w:sz w:val="30"/>
          <w:szCs w:val="30"/>
          <w:vertAlign w:val="superscript"/>
        </w:rPr>
        <w:t>-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、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NO</w:t>
      </w:r>
      <w:r w:rsidR="001B4E32" w:rsidRPr="00972A4E">
        <w:rPr>
          <w:rFonts w:ascii="Times New Roman" w:eastAsia="楷体" w:hAnsi="楷体" w:cs="Times New Roman" w:hint="eastAsia"/>
          <w:kern w:val="0"/>
          <w:sz w:val="30"/>
          <w:szCs w:val="30"/>
          <w:vertAlign w:val="subscript"/>
        </w:rPr>
        <w:t>2</w:t>
      </w:r>
      <w:r w:rsidR="001B4E32" w:rsidRPr="00972A4E">
        <w:rPr>
          <w:rFonts w:ascii="Times New Roman" w:eastAsia="楷体" w:hAnsi="楷体" w:cs="Times New Roman" w:hint="eastAsia"/>
          <w:kern w:val="0"/>
          <w:sz w:val="30"/>
          <w:szCs w:val="30"/>
          <w:vertAlign w:val="superscript"/>
        </w:rPr>
        <w:t>-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、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NO</w:t>
      </w:r>
      <w:r w:rsidR="001B4E32" w:rsidRPr="00972A4E">
        <w:rPr>
          <w:rFonts w:ascii="Times New Roman" w:eastAsia="楷体" w:hAnsi="楷体" w:cs="Times New Roman" w:hint="eastAsia"/>
          <w:kern w:val="0"/>
          <w:sz w:val="30"/>
          <w:szCs w:val="30"/>
          <w:vertAlign w:val="subscript"/>
        </w:rPr>
        <w:t>3</w:t>
      </w:r>
      <w:r w:rsidR="001B4E32" w:rsidRPr="00972A4E">
        <w:rPr>
          <w:rFonts w:ascii="Times New Roman" w:eastAsia="楷体" w:hAnsi="楷体" w:cs="Times New Roman" w:hint="eastAsia"/>
          <w:kern w:val="0"/>
          <w:sz w:val="30"/>
          <w:szCs w:val="30"/>
          <w:vertAlign w:val="superscript"/>
        </w:rPr>
        <w:t>-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、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SO</w:t>
      </w:r>
      <w:r w:rsidR="001B4E32" w:rsidRPr="00972A4E">
        <w:rPr>
          <w:rFonts w:ascii="Times New Roman" w:eastAsia="楷体" w:hAnsi="楷体" w:cs="Times New Roman" w:hint="eastAsia"/>
          <w:kern w:val="0"/>
          <w:sz w:val="30"/>
          <w:szCs w:val="30"/>
          <w:vertAlign w:val="subscript"/>
        </w:rPr>
        <w:t>4</w:t>
      </w:r>
      <w:r w:rsidR="001B4E32" w:rsidRPr="00972A4E">
        <w:rPr>
          <w:rFonts w:ascii="Times New Roman" w:eastAsia="楷体" w:hAnsi="楷体" w:cs="Times New Roman" w:hint="eastAsia"/>
          <w:kern w:val="0"/>
          <w:sz w:val="30"/>
          <w:szCs w:val="30"/>
          <w:vertAlign w:val="superscript"/>
        </w:rPr>
        <w:t>2-</w:t>
      </w:r>
      <w:r w:rsidR="001B4E32">
        <w:rPr>
          <w:rFonts w:ascii="Times New Roman" w:eastAsia="楷体" w:hAnsi="楷体" w:cs="Times New Roman" w:hint="eastAsia"/>
          <w:kern w:val="0"/>
          <w:sz w:val="30"/>
          <w:szCs w:val="30"/>
        </w:rPr>
        <w:t>等）。如有特殊需求，</w:t>
      </w:r>
      <w:r w:rsidR="008F7DCB">
        <w:rPr>
          <w:rFonts w:ascii="Times New Roman" w:eastAsia="楷体" w:hAnsi="楷体" w:cs="Times New Roman" w:hint="eastAsia"/>
          <w:kern w:val="0"/>
          <w:sz w:val="30"/>
          <w:szCs w:val="30"/>
        </w:rPr>
        <w:t>请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自备阴离子交换色谱柱（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250mm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×</w:t>
      </w:r>
      <w:bookmarkStart w:id="0" w:name="_GoBack"/>
      <w:bookmarkEnd w:id="0"/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2mm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）、保护柱</w:t>
      </w:r>
      <w:r w:rsidR="006D2DE5">
        <w:rPr>
          <w:rFonts w:ascii="Times New Roman" w:eastAsia="楷体" w:hAnsi="楷体" w:cs="Times New Roman" w:hint="eastAsia"/>
          <w:kern w:val="0"/>
          <w:sz w:val="30"/>
          <w:szCs w:val="30"/>
        </w:rPr>
        <w:t>。自备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1.5 ml</w:t>
      </w:r>
      <w:r w:rsidR="008F7DCB">
        <w:rPr>
          <w:rFonts w:ascii="Times New Roman" w:eastAsia="楷体" w:hAnsi="楷体" w:cs="Times New Roman" w:hint="eastAsia"/>
          <w:kern w:val="0"/>
          <w:sz w:val="30"/>
          <w:szCs w:val="30"/>
        </w:rPr>
        <w:t>聚乙烯或类似材质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样品瓶（可致电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ThermoFisher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全国免费服务热线：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800 810 5118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，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400 650 5118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购买），样品预处理耗材，无尘手套、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0.2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μ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m</w:t>
      </w:r>
      <w:r w:rsidR="008F7DCB" w:rsidRPr="00AA7410">
        <w:rPr>
          <w:rFonts w:ascii="Times New Roman" w:eastAsia="楷体" w:hAnsi="楷体" w:cs="Times New Roman" w:hint="eastAsia"/>
          <w:kern w:val="0"/>
          <w:sz w:val="30"/>
          <w:szCs w:val="30"/>
        </w:rPr>
        <w:t>滤膜及水相针筒式过滤器。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2. </w:t>
      </w:r>
      <w:r w:rsidR="00B0102D">
        <w:rPr>
          <w:rFonts w:ascii="Times New Roman" w:eastAsia="楷体" w:hAnsi="Times New Roman" w:cs="Times New Roman" w:hint="eastAsia"/>
          <w:kern w:val="0"/>
          <w:sz w:val="30"/>
          <w:szCs w:val="30"/>
        </w:rPr>
        <w:t>离子色谱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主要应用于有标样情况下的定量分析。</w:t>
      </w:r>
    </w:p>
    <w:p w:rsidR="00D95F8E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楷体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3. </w:t>
      </w:r>
      <w:r w:rsidR="00D95F8E" w:rsidRPr="00D95F8E">
        <w:rPr>
          <w:rFonts w:ascii="Times New Roman" w:eastAsia="楷体" w:hAnsi="楷体" w:cs="Times New Roman" w:hint="eastAsia"/>
          <w:kern w:val="0"/>
          <w:sz w:val="30"/>
          <w:szCs w:val="30"/>
        </w:rPr>
        <w:t>根据分析对象查阅相关文献，对比本实验室样品分析的分离分析条件及柱参数。本实验室</w:t>
      </w:r>
      <w:r w:rsidR="00D95F8E">
        <w:rPr>
          <w:rFonts w:ascii="Times New Roman" w:eastAsia="楷体" w:hAnsi="楷体" w:cs="Times New Roman" w:hint="eastAsia"/>
          <w:kern w:val="0"/>
          <w:sz w:val="30"/>
          <w:szCs w:val="30"/>
        </w:rPr>
        <w:t>离子色谱</w:t>
      </w:r>
      <w:r w:rsidR="00D95F8E" w:rsidRPr="00D95F8E">
        <w:rPr>
          <w:rFonts w:ascii="Times New Roman" w:eastAsia="楷体" w:hAnsi="楷体" w:cs="Times New Roman" w:hint="eastAsia"/>
          <w:kern w:val="0"/>
          <w:sz w:val="30"/>
          <w:szCs w:val="30"/>
        </w:rPr>
        <w:t>色谱采样超纯水作为流动相，</w:t>
      </w:r>
      <w:r w:rsidR="00D95F8E">
        <w:rPr>
          <w:rFonts w:ascii="Times New Roman" w:eastAsia="楷体" w:hAnsi="楷体" w:cs="Times New Roman" w:hint="eastAsia"/>
          <w:kern w:val="0"/>
          <w:sz w:val="30"/>
          <w:szCs w:val="30"/>
        </w:rPr>
        <w:t>配备淋洗液发生器，电导</w:t>
      </w:r>
      <w:r w:rsidR="00D95F8E" w:rsidRPr="00D95F8E">
        <w:rPr>
          <w:rFonts w:ascii="Times New Roman" w:eastAsia="楷体" w:hAnsi="楷体" w:cs="Times New Roman" w:hint="eastAsia"/>
          <w:kern w:val="0"/>
          <w:sz w:val="30"/>
          <w:szCs w:val="30"/>
        </w:rPr>
        <w:t>检测器。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>4.</w:t>
      </w:r>
      <w:r w:rsidR="008F7DCB">
        <w:rPr>
          <w:rFonts w:ascii="Times New Roman" w:eastAsia="楷体" w:hAnsi="Times New Roman" w:cs="Times New Roman"/>
          <w:kern w:val="0"/>
          <w:sz w:val="30"/>
          <w:szCs w:val="30"/>
        </w:rPr>
        <w:t xml:space="preserve">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提交仪器使用申请之前必须了解仪器基本性能、简单工作原理及应用范围，清楚仪器使用注意事项。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5. </w:t>
      </w:r>
      <w:r w:rsidR="00944E75" w:rsidRPr="00FA3452">
        <w:rPr>
          <w:rFonts w:ascii="Times New Roman" w:eastAsia="楷体" w:hAnsi="楷体" w:cs="Times New Roman"/>
          <w:kern w:val="0"/>
          <w:sz w:val="30"/>
          <w:szCs w:val="30"/>
        </w:rPr>
        <w:t>由于</w:t>
      </w:r>
      <w:r w:rsidR="00944E75">
        <w:rPr>
          <w:rFonts w:ascii="Times New Roman" w:eastAsia="楷体" w:hAnsi="楷体" w:cs="Times New Roman" w:hint="eastAsia"/>
          <w:kern w:val="0"/>
          <w:sz w:val="30"/>
          <w:szCs w:val="30"/>
        </w:rPr>
        <w:t>离子</w:t>
      </w:r>
      <w:r w:rsidR="00944E75" w:rsidRPr="00FA3452">
        <w:rPr>
          <w:rFonts w:ascii="Times New Roman" w:eastAsia="楷体" w:hAnsi="楷体" w:cs="Times New Roman"/>
          <w:kern w:val="0"/>
          <w:sz w:val="30"/>
          <w:szCs w:val="30"/>
        </w:rPr>
        <w:t>色谱</w:t>
      </w:r>
      <w:r w:rsidR="00944E75">
        <w:rPr>
          <w:rFonts w:ascii="Times New Roman" w:eastAsia="楷体" w:hAnsi="楷体" w:cs="Times New Roman" w:hint="eastAsia"/>
          <w:kern w:val="0"/>
          <w:sz w:val="30"/>
          <w:szCs w:val="30"/>
        </w:rPr>
        <w:t>系统管路</w:t>
      </w:r>
      <w:r w:rsidR="00944E75" w:rsidRPr="00FA3452">
        <w:rPr>
          <w:rFonts w:ascii="Times New Roman" w:eastAsia="楷体" w:hAnsi="楷体" w:cs="Times New Roman"/>
          <w:kern w:val="0"/>
          <w:sz w:val="30"/>
          <w:szCs w:val="30"/>
        </w:rPr>
        <w:t>容易堵塞</w:t>
      </w:r>
      <w:r w:rsidR="00944E75">
        <w:rPr>
          <w:rFonts w:ascii="Times New Roman" w:eastAsia="楷体" w:hAnsi="楷体" w:cs="Times New Roman" w:hint="eastAsia"/>
          <w:kern w:val="0"/>
          <w:sz w:val="30"/>
          <w:szCs w:val="30"/>
        </w:rPr>
        <w:t>，</w:t>
      </w:r>
      <w:r w:rsidR="00944E75" w:rsidRPr="00FA3452">
        <w:rPr>
          <w:rFonts w:ascii="Times New Roman" w:eastAsia="楷体" w:hAnsi="楷体" w:cs="Times New Roman"/>
          <w:kern w:val="0"/>
          <w:sz w:val="30"/>
          <w:szCs w:val="30"/>
        </w:rPr>
        <w:t>因此请各位同学在操作时严格按照仪器说明进行，无论是配水样品还是实际样品均需过滤后方可使用、</w:t>
      </w:r>
      <w:r w:rsidR="00944E75">
        <w:rPr>
          <w:rFonts w:ascii="Times New Roman" w:eastAsia="楷体" w:hAnsi="楷体" w:cs="Times New Roman" w:hint="eastAsia"/>
          <w:kern w:val="0"/>
          <w:sz w:val="30"/>
          <w:szCs w:val="30"/>
        </w:rPr>
        <w:t>不得将</w:t>
      </w:r>
      <w:r w:rsidR="00944E75" w:rsidRPr="00FA3452">
        <w:rPr>
          <w:rFonts w:ascii="Times New Roman" w:eastAsia="楷体" w:hAnsi="楷体" w:cs="Times New Roman"/>
          <w:kern w:val="0"/>
          <w:sz w:val="30"/>
          <w:szCs w:val="30"/>
        </w:rPr>
        <w:t>酸、碱、盐添加到流动相</w:t>
      </w:r>
      <w:r w:rsidR="00944E75">
        <w:rPr>
          <w:rFonts w:ascii="Times New Roman" w:eastAsia="楷体" w:hAnsi="楷体" w:cs="Times New Roman" w:hint="eastAsia"/>
          <w:kern w:val="0"/>
          <w:sz w:val="30"/>
          <w:szCs w:val="30"/>
        </w:rPr>
        <w:t>（超纯水）中</w:t>
      </w:r>
      <w:r w:rsidR="00944E75" w:rsidRPr="00FA3452">
        <w:rPr>
          <w:rFonts w:ascii="Times New Roman" w:eastAsia="楷体" w:hAnsi="楷体" w:cs="Times New Roman"/>
          <w:kern w:val="0"/>
          <w:sz w:val="30"/>
          <w:szCs w:val="30"/>
        </w:rPr>
        <w:t>。</w:t>
      </w:r>
    </w:p>
    <w:p w:rsidR="008F06D7" w:rsidRPr="00FA3452" w:rsidRDefault="008F06D7" w:rsidP="008F06D7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>6.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过滤用滤膜、样品预处理试剂等都必须从正规厂商购买进口非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lastRenderedPageBreak/>
        <w:t>分装产品，滤膜均为一次性使用，样品预处理试剂必须购买色谱级产品，水相必须为</w:t>
      </w: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>Millipore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、相应纯水机出水或其它相应级别的纯水。</w:t>
      </w:r>
      <w:r>
        <w:rPr>
          <w:rFonts w:ascii="Times New Roman" w:eastAsia="楷体" w:hAnsi="楷体" w:cs="Times New Roman" w:hint="eastAsia"/>
          <w:kern w:val="0"/>
          <w:sz w:val="30"/>
          <w:szCs w:val="30"/>
        </w:rPr>
        <w:t>预处理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过程如需戴手套，必须使用无尘手套。</w:t>
      </w:r>
    </w:p>
    <w:p w:rsidR="00C85D46" w:rsidRPr="00FA3452" w:rsidRDefault="008F06D7" w:rsidP="008F06D7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>7.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使用</w:t>
      </w:r>
      <w:r w:rsidR="00756122">
        <w:rPr>
          <w:rFonts w:ascii="Times New Roman" w:eastAsia="楷体" w:hAnsi="楷体" w:cs="Times New Roman" w:hint="eastAsia"/>
          <w:kern w:val="0"/>
          <w:sz w:val="30"/>
          <w:szCs w:val="30"/>
        </w:rPr>
        <w:t>离子</w:t>
      </w:r>
      <w:r>
        <w:rPr>
          <w:rFonts w:ascii="Times New Roman" w:eastAsia="楷体" w:hAnsi="楷体" w:cs="Times New Roman" w:hint="eastAsia"/>
          <w:kern w:val="0"/>
          <w:sz w:val="30"/>
          <w:szCs w:val="30"/>
        </w:rPr>
        <w:t>色谱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的同学务必严格按照要求使用仪器，每</w:t>
      </w:r>
      <w:r>
        <w:rPr>
          <w:rFonts w:ascii="Times New Roman" w:eastAsia="楷体" w:hAnsi="楷体" w:cs="Times New Roman" w:hint="eastAsia"/>
          <w:kern w:val="0"/>
          <w:sz w:val="30"/>
          <w:szCs w:val="30"/>
        </w:rPr>
        <w:t>次必须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记录</w:t>
      </w: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>“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仪器使用登记</w:t>
      </w: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等信息。</w:t>
      </w:r>
    </w:p>
    <w:p w:rsidR="00C85D46" w:rsidRPr="00FA3452" w:rsidRDefault="003B00EB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楷体" w:cs="Times New Roman"/>
          <w:sz w:val="30"/>
          <w:szCs w:val="30"/>
        </w:rPr>
        <w:t>二．仪器使用要求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1.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仪器</w:t>
      </w:r>
      <w:r w:rsidR="00931A58">
        <w:rPr>
          <w:rFonts w:ascii="Times New Roman" w:eastAsia="楷体" w:hAnsi="楷体" w:cs="Times New Roman" w:hint="eastAsia"/>
          <w:sz w:val="30"/>
          <w:szCs w:val="30"/>
        </w:rPr>
        <w:t>在</w:t>
      </w:r>
      <w:r w:rsidR="00931A58">
        <w:rPr>
          <w:rFonts w:ascii="Times New Roman" w:eastAsia="楷体" w:hAnsi="楷体" w:cs="Times New Roman"/>
          <w:sz w:val="30"/>
          <w:szCs w:val="30"/>
        </w:rPr>
        <w:t>工作日工作时间</w:t>
      </w:r>
      <w:r w:rsidRPr="00FA3452">
        <w:rPr>
          <w:rFonts w:ascii="Times New Roman" w:eastAsia="楷体" w:hAnsi="楷体" w:cs="Times New Roman"/>
          <w:sz w:val="30"/>
          <w:szCs w:val="30"/>
        </w:rPr>
        <w:t>开放，</w:t>
      </w:r>
      <w:r w:rsidR="00931A58">
        <w:rPr>
          <w:rFonts w:ascii="Times New Roman" w:eastAsia="楷体" w:hAnsi="楷体" w:cs="Times New Roman" w:hint="eastAsia"/>
          <w:sz w:val="30"/>
          <w:szCs w:val="30"/>
        </w:rPr>
        <w:t>仪器采用</w:t>
      </w:r>
      <w:r w:rsidRPr="00FA3452">
        <w:rPr>
          <w:rFonts w:ascii="Times New Roman" w:eastAsia="楷体" w:hAnsi="楷体" w:cs="Times New Roman"/>
          <w:sz w:val="30"/>
          <w:szCs w:val="30"/>
        </w:rPr>
        <w:t>预约使用</w:t>
      </w:r>
      <w:r w:rsidR="00931A58">
        <w:rPr>
          <w:rFonts w:ascii="Times New Roman" w:eastAsia="楷体" w:hAnsi="楷体" w:cs="Times New Roman" w:hint="eastAsia"/>
          <w:sz w:val="30"/>
          <w:szCs w:val="30"/>
        </w:rPr>
        <w:t>的</w:t>
      </w:r>
      <w:r w:rsidR="00931A58">
        <w:rPr>
          <w:rFonts w:ascii="Times New Roman" w:eastAsia="楷体" w:hAnsi="楷体" w:cs="Times New Roman"/>
          <w:sz w:val="30"/>
          <w:szCs w:val="30"/>
        </w:rPr>
        <w:t>方式</w:t>
      </w:r>
      <w:r w:rsidRPr="00FA3452">
        <w:rPr>
          <w:rFonts w:ascii="Times New Roman" w:eastAsia="楷体" w:hAnsi="楷体" w:cs="Times New Roman"/>
          <w:sz w:val="30"/>
          <w:szCs w:val="30"/>
        </w:rPr>
        <w:t>；每人预约不超过</w:t>
      </w:r>
      <w:r w:rsidR="008F06D7">
        <w:rPr>
          <w:rFonts w:ascii="Times New Roman" w:eastAsia="楷体" w:hAnsi="Times New Roman" w:cs="Times New Roman" w:hint="eastAsia"/>
          <w:sz w:val="30"/>
          <w:szCs w:val="30"/>
        </w:rPr>
        <w:t>1</w:t>
      </w:r>
      <w:r w:rsidRPr="00FA3452">
        <w:rPr>
          <w:rFonts w:ascii="Times New Roman" w:eastAsia="楷体" w:hAnsi="楷体" w:cs="Times New Roman"/>
          <w:sz w:val="30"/>
          <w:szCs w:val="30"/>
        </w:rPr>
        <w:t>天，每次预约限约一次，实验分析当天</w:t>
      </w:r>
      <w:r w:rsidRPr="00FA3452">
        <w:rPr>
          <w:rFonts w:ascii="Times New Roman" w:eastAsia="楷体" w:hAnsi="Times New Roman" w:cs="Times New Roman"/>
          <w:sz w:val="30"/>
          <w:szCs w:val="30"/>
        </w:rPr>
        <w:t>14:00</w:t>
      </w:r>
      <w:r w:rsidRPr="00FA3452">
        <w:rPr>
          <w:rFonts w:ascii="Times New Roman" w:eastAsia="楷体" w:hAnsi="楷体" w:cs="Times New Roman"/>
          <w:sz w:val="30"/>
          <w:szCs w:val="30"/>
        </w:rPr>
        <w:t>后可预约下一次（不可提前）；遵循本人申请，本人预约及本人上机分析的原则，他人不可替代。</w:t>
      </w:r>
      <w:r w:rsidR="008A1081">
        <w:rPr>
          <w:rFonts w:ascii="Times New Roman" w:eastAsia="楷体" w:hAnsi="楷体" w:cs="Times New Roman" w:hint="eastAsia"/>
          <w:sz w:val="30"/>
          <w:szCs w:val="30"/>
        </w:rPr>
        <w:t>不可</w:t>
      </w:r>
      <w:r w:rsidR="008A1081">
        <w:rPr>
          <w:rFonts w:ascii="Times New Roman" w:eastAsia="楷体" w:hAnsi="楷体" w:cs="Times New Roman"/>
          <w:sz w:val="30"/>
          <w:szCs w:val="30"/>
        </w:rPr>
        <w:t>带他人进入实验室。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2.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如有特殊原因不能应约实验分析，须在预约日期前一天</w:t>
      </w:r>
      <w:r w:rsidRPr="00FA3452">
        <w:rPr>
          <w:rFonts w:ascii="Times New Roman" w:eastAsia="楷体" w:hAnsi="Times New Roman" w:cs="Times New Roman"/>
          <w:sz w:val="30"/>
          <w:szCs w:val="30"/>
        </w:rPr>
        <w:t>12:00</w:t>
      </w:r>
      <w:r w:rsidRPr="00FA3452">
        <w:rPr>
          <w:rFonts w:ascii="Times New Roman" w:eastAsia="楷体" w:hAnsi="楷体" w:cs="Times New Roman"/>
          <w:sz w:val="30"/>
          <w:szCs w:val="30"/>
        </w:rPr>
        <w:t>之前或更早时间通知老师，以作调整；不得擅自调整！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3.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开机状态下，实验前检查仪器各模块的状态，确保各部分正常可准备进行实验分析。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4.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开始分析后，须监视仪器运行状态约半小时后确保仪器正常运行方可离开；每隔</w:t>
      </w:r>
      <w:r w:rsidRPr="00FA3452">
        <w:rPr>
          <w:rFonts w:ascii="Times New Roman" w:eastAsia="楷体" w:hAnsi="Times New Roman" w:cs="Times New Roman"/>
          <w:sz w:val="30"/>
          <w:szCs w:val="30"/>
        </w:rPr>
        <w:t>1-2</w:t>
      </w:r>
      <w:r w:rsidRPr="00FA3452">
        <w:rPr>
          <w:rFonts w:ascii="Times New Roman" w:eastAsia="楷体" w:hAnsi="楷体" w:cs="Times New Roman"/>
          <w:sz w:val="30"/>
          <w:szCs w:val="30"/>
        </w:rPr>
        <w:t>小时须返回仪器房间，查看仪器的运行状况，发现问题不得擅自处理，需及时通知老师。及时发现得因仪器原因引起的实验中断，当场解决故障的情况下实验分析可延时，需报修时实验分析按预约时间顺延；</w:t>
      </w:r>
      <w:r w:rsidRPr="00FA3452">
        <w:rPr>
          <w:rFonts w:ascii="Times New Roman" w:eastAsia="楷体" w:hAnsi="Times New Roman" w:cs="Times New Roman"/>
          <w:sz w:val="30"/>
          <w:szCs w:val="30"/>
        </w:rPr>
        <w:t xml:space="preserve"> </w:t>
      </w:r>
      <w:r w:rsidRPr="00FA3452">
        <w:rPr>
          <w:rFonts w:ascii="Times New Roman" w:eastAsia="楷体" w:hAnsi="楷体" w:cs="Times New Roman"/>
          <w:sz w:val="30"/>
          <w:szCs w:val="30"/>
        </w:rPr>
        <w:t>长时间离开（</w:t>
      </w:r>
      <w:r w:rsidRPr="00FA3452">
        <w:rPr>
          <w:rFonts w:ascii="Times New Roman" w:eastAsia="楷体" w:hAnsi="Times New Roman" w:cs="Times New Roman"/>
          <w:sz w:val="30"/>
          <w:szCs w:val="30"/>
        </w:rPr>
        <w:t>2</w:t>
      </w:r>
      <w:r w:rsidRPr="00FA3452">
        <w:rPr>
          <w:rFonts w:ascii="Times New Roman" w:eastAsia="楷体" w:hAnsi="楷体" w:cs="Times New Roman"/>
          <w:sz w:val="30"/>
          <w:szCs w:val="30"/>
        </w:rPr>
        <w:t>小时以上）未监视仪器状态，如有仪器原因引起实验中断，在解决仪器故障后，实验分析不可延时或顺延。</w:t>
      </w:r>
    </w:p>
    <w:p w:rsidR="00F109B5" w:rsidRPr="00FA3452" w:rsidRDefault="00F109B5" w:rsidP="00F109B5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5.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样品及溶剂要求：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样品根据需要进行预处理，确保有机物含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lastRenderedPageBreak/>
        <w:t>量＜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10ppm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，重金属含量＜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50ppb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；标样和样品使用前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1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小时均需用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0.2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μ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m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滤膜过滤。</w:t>
      </w:r>
      <w:r w:rsidRPr="00FA3452">
        <w:rPr>
          <w:rFonts w:ascii="Times New Roman" w:eastAsia="楷体" w:hAnsi="楷体" w:cs="Times New Roman"/>
          <w:sz w:val="30"/>
          <w:szCs w:val="30"/>
        </w:rPr>
        <w:t>上机前需检查样品，样品会被不定时抽查。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6.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实验分析完成后，需清洗仪器管路系统，并填写《仪器</w:t>
      </w:r>
      <w:r w:rsidR="00AD23A4">
        <w:rPr>
          <w:rFonts w:ascii="Times New Roman" w:eastAsia="楷体" w:hAnsi="楷体" w:cs="Times New Roman" w:hint="eastAsia"/>
          <w:sz w:val="30"/>
          <w:szCs w:val="30"/>
        </w:rPr>
        <w:t>使用登记</w:t>
      </w:r>
      <w:r w:rsidRPr="00FA3452">
        <w:rPr>
          <w:rFonts w:ascii="Times New Roman" w:eastAsia="楷体" w:hAnsi="楷体" w:cs="Times New Roman"/>
          <w:sz w:val="30"/>
          <w:szCs w:val="30"/>
        </w:rPr>
        <w:t>》。实验记录要求试验完成后及时填写，不可次日或他日补填，补填视为未记录。</w:t>
      </w:r>
    </w:p>
    <w:p w:rsidR="003B00EB" w:rsidRPr="00FA3452" w:rsidRDefault="00AD23A4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sz w:val="30"/>
          <w:szCs w:val="30"/>
        </w:rPr>
        <w:t>7.</w:t>
      </w:r>
      <w:r>
        <w:rPr>
          <w:rFonts w:ascii="Times New Roman" w:eastAsia="楷体" w:hAnsi="Times New Roman" w:cs="Times New Roman" w:hint="eastAsia"/>
          <w:sz w:val="30"/>
          <w:szCs w:val="30"/>
        </w:rPr>
        <w:t xml:space="preserve"> 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="003B00EB" w:rsidRPr="00FA3452">
        <w:rPr>
          <w:rFonts w:ascii="Times New Roman" w:eastAsia="楷体" w:hAnsi="楷体" w:cs="Times New Roman"/>
          <w:sz w:val="30"/>
          <w:szCs w:val="30"/>
        </w:rPr>
        <w:t>溶剂或样品置于密封良好的溶剂瓶后方可进入仪器房间，不得将其置于敞口溶剂瓶进入仪器房间；样品处理及预处理不得在仪器房间进行；实验完毕后，样品、溶剂及个人物品请及时带走，不得在仪器房间存放；仪器房间有一定的温度及湿度要求，空调开启时不得敞开门或窗；离开仪器房间随手关门</w:t>
      </w:r>
      <w:r w:rsidR="008C008B" w:rsidRPr="00FA3452">
        <w:rPr>
          <w:rFonts w:ascii="Times New Roman" w:eastAsia="楷体" w:hAnsi="楷体" w:cs="Times New Roman"/>
          <w:sz w:val="30"/>
          <w:szCs w:val="30"/>
        </w:rPr>
        <w:t>（特别注意不可故意虚掩）</w:t>
      </w:r>
      <w:r w:rsidR="003B00EB" w:rsidRPr="00FA3452">
        <w:rPr>
          <w:rFonts w:ascii="Times New Roman" w:eastAsia="楷体" w:hAnsi="楷体" w:cs="Times New Roman"/>
          <w:sz w:val="30"/>
          <w:szCs w:val="30"/>
        </w:rPr>
        <w:t>。</w:t>
      </w:r>
    </w:p>
    <w:p w:rsidR="003B00EB" w:rsidRPr="00FA3452" w:rsidRDefault="00AD23A4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 w:hint="eastAsia"/>
          <w:sz w:val="30"/>
          <w:szCs w:val="30"/>
        </w:rPr>
        <w:t>8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>.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="003B00EB" w:rsidRPr="00FA3452">
        <w:rPr>
          <w:rFonts w:ascii="Times New Roman" w:eastAsia="楷体" w:hAnsi="楷体" w:cs="Times New Roman"/>
          <w:sz w:val="30"/>
          <w:szCs w:val="30"/>
        </w:rPr>
        <w:t>未经实验室管理人员许可，任何人不许随意动用实验室的仪器设备。使用人员必须遵守操作规章，要坚守岗位，发现问题及时处理，因不听指导或违反操作规程导致仪器设备损坏，要追究当事人责任。</w:t>
      </w:r>
    </w:p>
    <w:sectPr w:rsidR="003B00EB" w:rsidRPr="00FA3452" w:rsidSect="00A8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BE" w:rsidRDefault="00337ABE" w:rsidP="00C85D46">
      <w:r>
        <w:separator/>
      </w:r>
    </w:p>
  </w:endnote>
  <w:endnote w:type="continuationSeparator" w:id="0">
    <w:p w:rsidR="00337ABE" w:rsidRDefault="00337ABE" w:rsidP="00C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BE" w:rsidRDefault="00337ABE" w:rsidP="00C85D46">
      <w:r>
        <w:separator/>
      </w:r>
    </w:p>
  </w:footnote>
  <w:footnote w:type="continuationSeparator" w:id="0">
    <w:p w:rsidR="00337ABE" w:rsidRDefault="00337ABE" w:rsidP="00C8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FCA"/>
    <w:rsid w:val="000702BC"/>
    <w:rsid w:val="001602EF"/>
    <w:rsid w:val="00184503"/>
    <w:rsid w:val="001A167C"/>
    <w:rsid w:val="001B4E32"/>
    <w:rsid w:val="002119DE"/>
    <w:rsid w:val="00262D09"/>
    <w:rsid w:val="00272FCA"/>
    <w:rsid w:val="00334A8D"/>
    <w:rsid w:val="00337ABE"/>
    <w:rsid w:val="003B00EB"/>
    <w:rsid w:val="004426D8"/>
    <w:rsid w:val="004D216A"/>
    <w:rsid w:val="004F2685"/>
    <w:rsid w:val="005C6A1F"/>
    <w:rsid w:val="00657C7B"/>
    <w:rsid w:val="006A2986"/>
    <w:rsid w:val="006D2DE5"/>
    <w:rsid w:val="00756122"/>
    <w:rsid w:val="007D6645"/>
    <w:rsid w:val="007E200B"/>
    <w:rsid w:val="008A1081"/>
    <w:rsid w:val="008A4BE4"/>
    <w:rsid w:val="008C008B"/>
    <w:rsid w:val="008D75EC"/>
    <w:rsid w:val="008F06D7"/>
    <w:rsid w:val="008F7DCB"/>
    <w:rsid w:val="00931A58"/>
    <w:rsid w:val="00944E75"/>
    <w:rsid w:val="00972A4E"/>
    <w:rsid w:val="00A03991"/>
    <w:rsid w:val="00A5187C"/>
    <w:rsid w:val="00A855CD"/>
    <w:rsid w:val="00AD23A4"/>
    <w:rsid w:val="00AE09E1"/>
    <w:rsid w:val="00B0102D"/>
    <w:rsid w:val="00B615B1"/>
    <w:rsid w:val="00BC2457"/>
    <w:rsid w:val="00BE4DB0"/>
    <w:rsid w:val="00C44BCD"/>
    <w:rsid w:val="00C56954"/>
    <w:rsid w:val="00C76F19"/>
    <w:rsid w:val="00C7764C"/>
    <w:rsid w:val="00C85D46"/>
    <w:rsid w:val="00CB259F"/>
    <w:rsid w:val="00CC6528"/>
    <w:rsid w:val="00D652FF"/>
    <w:rsid w:val="00D844E7"/>
    <w:rsid w:val="00D95F8E"/>
    <w:rsid w:val="00DF3A22"/>
    <w:rsid w:val="00E6595F"/>
    <w:rsid w:val="00F109B5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00F18-5254-468A-9CCC-DE84E06E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zhhua</dc:creator>
  <cp:lastModifiedBy>zh</cp:lastModifiedBy>
  <cp:revision>30</cp:revision>
  <dcterms:created xsi:type="dcterms:W3CDTF">2014-01-14T10:13:00Z</dcterms:created>
  <dcterms:modified xsi:type="dcterms:W3CDTF">2018-03-09T06:42:00Z</dcterms:modified>
</cp:coreProperties>
</file>